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sz w:val="44"/>
          <w:szCs w:val="44"/>
        </w:rPr>
      </w:pPr>
      <w:r>
        <w:rPr>
          <w:rStyle w:val="Nessuno"/>
          <w:rFonts w:ascii="Bank Gothic Medium" w:hAnsi="Bank Gothic Medium"/>
          <w:sz w:val="44"/>
          <w:szCs w:val="44"/>
          <w:rtl w:val="0"/>
          <w:lang w:val="it-IT"/>
        </w:rPr>
        <w:t>Flavio Cannata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Roma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5 febbraio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1998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ind w:right="4878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Altezza: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1,75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; Taglia: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44/46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; Scarpe: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41/42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; Capelli: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castano scuro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; Occhi: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Marroni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52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Intestazione e piè di pagina A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9632"/>
        </w:tabs>
        <w:spacing w:line="248" w:lineRule="auto"/>
        <w:outlineLvl w:val="1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hAnsi="Calibri"/>
          <w:b w:val="1"/>
          <w:bCs w:val="1"/>
          <w:sz w:val="24"/>
          <w:szCs w:val="24"/>
          <w:u w:val="single"/>
          <w:rtl w:val="0"/>
          <w:lang w:val="it-IT"/>
        </w:rPr>
        <w:t>SKILLS</w:t>
      </w:r>
      <w:r>
        <w:rPr>
          <w:rStyle w:val="Nessuno"/>
          <w:rFonts w:ascii="Calibri" w:hAnsi="Calibri"/>
          <w:b w:val="1"/>
          <w:bCs w:val="1"/>
          <w:sz w:val="24"/>
          <w:szCs w:val="24"/>
          <w:u w:val="none"/>
          <w:rtl w:val="0"/>
          <w:lang w:val="it-IT"/>
        </w:rPr>
        <w:t xml:space="preserve">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ind w:right="1643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Personal Trainer (CSEN), pugilato, calisthenics, tiro a segno, rugby, judo, tennis, nuoto, calcio, pallavolo, atletica leggera.  Canto, coro a cappella, chitarra, armonica a bocca, ballo, ballo coreografico. Presentatore.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ind w:right="1643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Ciclista e guidatore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auto esperto.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52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Intestazione e piè di pagina A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9632"/>
        </w:tabs>
        <w:spacing w:line="248" w:lineRule="auto"/>
        <w:outlineLvl w:val="1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hAnsi="Calibri"/>
          <w:b w:val="1"/>
          <w:bCs w:val="1"/>
          <w:sz w:val="24"/>
          <w:szCs w:val="24"/>
          <w:u w:val="single"/>
          <w:rtl w:val="0"/>
          <w:lang w:val="it-IT"/>
        </w:rPr>
        <w:t>LINGUE</w:t>
      </w:r>
      <w:r>
        <w:rPr>
          <w:rStyle w:val="Nessuno"/>
          <w:rFonts w:ascii="Calibri" w:hAnsi="Calibri"/>
          <w:b w:val="1"/>
          <w:bCs w:val="1"/>
          <w:sz w:val="24"/>
          <w:szCs w:val="24"/>
          <w:u w:val="none"/>
          <w:rtl w:val="0"/>
          <w:lang w:val="it-IT"/>
        </w:rPr>
        <w:t xml:space="preserve">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ind w:right="6856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Ottim</w:t>
      </w:r>
      <w:r>
        <w:rPr>
          <w:rFonts w:ascii="Times New Roman" w:hAnsi="Times New Roman"/>
          <w:sz w:val="24"/>
          <w:szCs w:val="24"/>
          <w:rtl w:val="0"/>
          <w:lang w:val="it-IT"/>
        </w:rPr>
        <w:t>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inglese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>British Discret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spagnola.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52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Intestazione e piè di pagina A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9632"/>
        </w:tabs>
        <w:spacing w:line="248" w:lineRule="auto"/>
        <w:outlineLvl w:val="1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hAnsi="Calibri"/>
          <w:b w:val="1"/>
          <w:bCs w:val="1"/>
          <w:sz w:val="24"/>
          <w:szCs w:val="24"/>
          <w:u w:val="single"/>
          <w:rtl w:val="0"/>
          <w:lang w:val="it-IT"/>
        </w:rPr>
        <w:t>DIALETTI</w:t>
      </w:r>
      <w:r>
        <w:rPr>
          <w:rStyle w:val="Nessuno"/>
          <w:rFonts w:ascii="Calibri" w:hAnsi="Calibri"/>
          <w:b w:val="1"/>
          <w:bCs w:val="1"/>
          <w:sz w:val="24"/>
          <w:szCs w:val="24"/>
          <w:u w:val="none"/>
          <w:rtl w:val="0"/>
          <w:lang w:val="it-IT"/>
        </w:rPr>
        <w:t xml:space="preserve">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Romano calabrese, pugliese, milanese, siciliano, napoletano, toscano, romagnolo.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essuno"/>
          <w:rFonts w:ascii="Calibri" w:hAnsi="Calibri"/>
          <w:b w:val="1"/>
          <w:bCs w:val="1"/>
          <w:sz w:val="24"/>
          <w:szCs w:val="24"/>
          <w:u w:val="single"/>
          <w:rtl w:val="0"/>
          <w:lang w:val="it-IT"/>
        </w:rPr>
        <w:t>FORMAZIONE: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Laboratorio intensivo di recitazione davanti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obiettivo presso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Centro Sperimentale di Cinematografia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diretto da Marialuce Bianchi.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Corso professionale di recitazione al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Teatro 7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diretto da Michele La Ginestra.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Laboratorio di recitazione sulla costruzione del monologo presso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Scaletta Teatro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diretto da Fabio Paquini.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Workshop intensivo di recitazione sul teatro per bambini e ragazzi diretto da Tiko Rossi Vairo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Workshop intensivo di recitazione diretto da Giacomo De Cataldo e Lidia Miceli.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Corso di dizione e public speaking presso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Spazio Sivori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diretto da Claudio Mazzenga e Giampaolo Caprino.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Stage di recitazione incentrato sul corpo presso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WorkVillageStudios-MiroCineservice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diretto da Roberto Ciufoli.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Workshop di recitazione presso lo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Studio Emme Sergio Martinelli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Roma. </w:t>
      </w:r>
    </w:p>
    <w:p>
      <w:pPr>
        <w:pStyle w:val="Corpo B"/>
        <w:tabs>
          <w:tab w:val="center" w:pos="11262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Laboratori Teatrali diretti da Marco Zadra, Sergio Zecca, Alessio Manuali. </w:t>
        <w:tab/>
        <w:t xml:space="preserve">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52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52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52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Televisione</w:t>
      </w: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 xml:space="preserve">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2021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Carne Cruda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Cortometraggio, protagonista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Regia: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Leonardo Di Tommaso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2021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Alta Infedelt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à” </w:t>
      </w:r>
      <w:r>
        <w:rPr>
          <w:rFonts w:ascii="Times New Roman" w:hAnsi="Times New Roman"/>
          <w:sz w:val="24"/>
          <w:szCs w:val="24"/>
          <w:rtl w:val="0"/>
          <w:lang w:val="it-IT"/>
        </w:rPr>
        <w:t>Real Time, coprotagonista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ind w:right="726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2019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Romolo+Giuly 2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Sky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Regia: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M. Bertini Malagrini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ind w:right="726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2017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Paradiso delle signore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Rai UnoRegia: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M. Vullo, R. Mosca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52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Intestazione e piè di pagina A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9632"/>
        </w:tabs>
        <w:spacing w:line="248" w:lineRule="auto"/>
        <w:outlineLvl w:val="1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hAnsi="Calibri"/>
          <w:b w:val="1"/>
          <w:bCs w:val="1"/>
          <w:sz w:val="24"/>
          <w:szCs w:val="24"/>
          <w:u w:val="single"/>
          <w:rtl w:val="0"/>
          <w:lang w:val="it-IT"/>
        </w:rPr>
        <w:t>Teatro</w:t>
      </w:r>
      <w:r>
        <w:rPr>
          <w:rStyle w:val="Nessuno"/>
          <w:rFonts w:ascii="Calibri" w:hAnsi="Calibri"/>
          <w:b w:val="1"/>
          <w:bCs w:val="1"/>
          <w:sz w:val="24"/>
          <w:szCs w:val="24"/>
          <w:u w:val="none"/>
          <w:rtl w:val="0"/>
          <w:lang w:val="it-IT"/>
        </w:rPr>
        <w:t xml:space="preserve">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2022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Nessuno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”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>coprotagonista, Teatro 7Off                                          Regia: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M. La Ginestra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2022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Sogno di una notte di mezza estate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”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coprotagonista, Teatro 7                                               Regia: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S. Zecca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2022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Saggio Finale Centro Arte Piano Zero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presentatore, Teatro Greco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2021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Polvere di storie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”                              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coprotagonista, Teatro Villa Massimo                          Regia: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S. Zecca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2019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Noises Off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Rumori fuori scena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”    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coprotagonista, Teatro Don Mario TorreGrossa           Regia: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M. Zadra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2019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Mistero del calzino bucato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”          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>protagonista, Teatro 7                                                   Regia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: M. Zadra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" w:line="248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2018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Trappola per topi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”                            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>coprotagonista, Teatro 7                                                Regia: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M. Zadra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52" w:line="259" w:lineRule="auto"/>
      </w:pPr>
      <w:r>
        <w:rPr>
          <w:rStyle w:val="Nessuno"/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  </w:t>
      </w:r>
      <w:r>
        <w:rPr>
          <w:rFonts w:ascii="Times New Roman" w:cs="Times New Roman" w:hAnsi="Times New Roman" w:eastAsia="Times New Roman"/>
          <w:sz w:val="28"/>
          <w:szCs w:val="28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