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color w:val="161616"/>
          <w:sz w:val="52"/>
          <w:szCs w:val="52"/>
          <w:u w:color="161616"/>
        </w:rPr>
      </w:pPr>
      <w:r>
        <w:rPr>
          <w:rFonts w:ascii="Bank Gothic Light" w:hAnsi="Bank Gothic Light"/>
          <w:color w:val="161616"/>
          <w:sz w:val="52"/>
          <w:szCs w:val="52"/>
          <w:u w:color="161616"/>
          <w:rtl w:val="0"/>
          <w:lang w:val="it-IT"/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color w:val="000000"/>
          <w:sz w:val="22"/>
          <w:szCs w:val="22"/>
          <w:u w:color="000000"/>
        </w:rPr>
      </w:pPr>
      <w:r>
        <w:rPr>
          <w:rFonts w:ascii="Bank Gothic Light" w:hAnsi="Bank Gothic Light"/>
          <w:color w:val="000000"/>
          <w:sz w:val="22"/>
          <w:szCs w:val="22"/>
          <w:u w:color="000000"/>
          <w:rtl w:val="0"/>
          <w:lang w:val="it-IT"/>
        </w:rPr>
        <w:t>di FABIO IELLINI CAREMOLI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color w:val="000000"/>
          <w:sz w:val="22"/>
          <w:szCs w:val="22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"mailto:fabio.caremoli@gmail.com"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fabio.caremoli@gmail.com</w:t>
      </w:r>
      <w:r>
        <w:rPr/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"http://www.fabiocaremoli.com"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www.fabiocaremoli.com</w:t>
      </w:r>
      <w:r>
        <w:rPr/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color="000000"/>
          <w:vertAlign w:val="baseline"/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color="000000"/>
          <w:vertAlign w:val="baseline"/>
          <w:rtl w:val="0"/>
          <w:lang w:val="it-IT"/>
        </w:rPr>
        <w:t>Massimo D</w:t>
      </w:r>
      <w:r>
        <w:rPr>
          <w:rStyle w:val="Nessuno"/>
          <w:rFonts w:ascii="Bank Gothic Medium" w:hAnsi="Bank Gothic Medium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color="000000"/>
          <w:vertAlign w:val="baseline"/>
          <w:rtl w:val="0"/>
          <w:lang w:val="it-IT"/>
        </w:rPr>
        <w:t>’</w:t>
      </w: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color="000000"/>
          <w:vertAlign w:val="baseline"/>
          <w:rtl w:val="0"/>
          <w:lang w:val="it-IT"/>
        </w:rPr>
        <w:t>anna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Tahoma" w:cs="Tahoma" w:hAnsi="Tahoma" w:eastAsia="Tahoma"/>
          <w:caps w:val="0"/>
          <w:smallCaps w:val="0"/>
          <w:strike w:val="0"/>
          <w:dstrike w:val="0"/>
          <w:outline w:val="0"/>
          <w:color w:val="0a0a0a"/>
          <w:spacing w:val="0"/>
          <w:kern w:val="0"/>
          <w:position w:val="0"/>
          <w:sz w:val="20"/>
          <w:szCs w:val="20"/>
          <w:u w:color="0a0a0a"/>
          <w:vertAlign w:val="baseline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val="single" w:color="000000"/>
        </w:rPr>
      </w:pPr>
      <w:bookmarkStart w:name="GoBack" w:id="0"/>
      <w:r>
        <w:rPr>
          <w:rStyle w:val="Nessuno"/>
          <w:rFonts w:ascii="Bank Gothic Light" w:hAnsi="Bank Gothic Light"/>
          <w:color w:val="000000"/>
          <w:sz w:val="20"/>
          <w:szCs w:val="20"/>
          <w:u w:val="single" w:color="000000"/>
          <w:rtl w:val="0"/>
          <w:lang w:val="it-IT"/>
        </w:rPr>
        <w:t>TEATRO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val="single"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TESTO  SACRO DI  JACOPONE DA TODI  regia di Elio La Fiura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DUE DOZZINE DI ROSE SCARLATTE  regia di Accursio Di Leo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color w:val="000000"/>
          <w:sz w:val="20"/>
          <w:szCs w:val="20"/>
          <w:u w:color="000000"/>
          <w:rtl w:val="0"/>
          <w:lang w:val="it-IT"/>
        </w:rPr>
        <w:t>…</w:t>
      </w: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E FUORI NEVICA  regia di Maurizio Bologna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ANNATA RICCA MASSARO CONTENTO  regia di Filippo La Porta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TUTTO PER BENE  regia di Antonio Raffaele Addamo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LA LUPA regia di Giuseppe Santostefano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 xml:space="preserve">IL COLPEVOLE </w:t>
      </w:r>
      <w:r>
        <w:rPr>
          <w:rStyle w:val="Nessuno"/>
          <w:rFonts w:ascii="Bank Gothic Light" w:hAnsi="Bank Gothic Light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SPETTACOLO PER QUATTRO SPETTATORI A VOLTA  regia di Lucio Garau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TRAPPOLA PER TOPI regia di Giovanni Sposito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RUBANDO S</w:t>
      </w:r>
      <w:r>
        <w:rPr>
          <w:rStyle w:val="Nessuno"/>
          <w:rFonts w:ascii="Bank Gothic Light" w:hAnsi="Bank Gothic Light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IMPARA regia di Michele Perricone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IL BERRETTO A SONAGLI regia di Giovanni Sposito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GAIJIN regia di Maurizio Spicuzza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 xml:space="preserve"> L</w:t>
      </w:r>
      <w:r>
        <w:rPr>
          <w:rStyle w:val="Nessuno"/>
          <w:rFonts w:ascii="Bank Gothic Light" w:hAnsi="Bank Gothic Light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ARCA DI NOE</w:t>
      </w:r>
      <w:r>
        <w:rPr>
          <w:rStyle w:val="Nessuno"/>
          <w:rFonts w:ascii="Bank Gothic Light" w:hAnsi="Bank Gothic Light" w:hint="default"/>
          <w:color w:val="000000"/>
          <w:sz w:val="20"/>
          <w:szCs w:val="20"/>
          <w:u w:color="000000"/>
          <w:rtl w:val="0"/>
          <w:lang w:val="it-IT"/>
        </w:rPr>
        <w:t xml:space="preserve">‘ </w:t>
      </w: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regia di Umberto Cantone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FAHRENHEIT 451 regia di Luca Ronconi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MARIONETTE CHE PASSIONE regia di Pietro Carriglio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LA STANZA regia di Umberto Cantone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UN LEGGERO MALESSERE regia di Umberto Cantone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LA PUTTANA RISPETTOSA regia di Mario Pupella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LA LOCANDIERA regia di Pietro Carriglio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NATALE IN CASA CUPIELLO regia di Nello Mascia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SANTA E ROSALIA regia di Franco Scaldati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PINOCCHIO regia di Pino Caruso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IL FIORE DEL DOLORE regia di Umberto Cantone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LA CHIAMATA regia di Salvo Tessitore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val="single"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val="single" w:color="000000"/>
          <w:rtl w:val="0"/>
          <w:lang w:val="it-IT"/>
        </w:rPr>
        <w:t>TELEVISIONE e CINEMA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B</w:t>
      </w: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ORIS GIULIANO</w:t>
      </w: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 xml:space="preserve"> - regia Ricky Tognazzi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val="single" w:color="000000"/>
        </w:rPr>
      </w:pP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CENTO GIORNI A PALERMO regia di Giuseppe Ferrara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191919"/>
          <w:sz w:val="20"/>
          <w:szCs w:val="20"/>
          <w:u w:color="191919"/>
        </w:rPr>
      </w:pPr>
      <w:r>
        <w:rPr>
          <w:rStyle w:val="Nessuno"/>
          <w:rFonts w:ascii="Bank Gothic Light" w:hAnsi="Bank Gothic Light"/>
          <w:color w:val="191919"/>
          <w:sz w:val="20"/>
          <w:szCs w:val="20"/>
          <w:u w:color="191919"/>
          <w:rtl w:val="0"/>
          <w:lang w:val="it-IT"/>
        </w:rPr>
        <w:t>ASHANTI regia di Richard Fleischer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191919"/>
          <w:sz w:val="20"/>
          <w:szCs w:val="20"/>
          <w:u w:color="191919"/>
        </w:rPr>
      </w:pP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191919"/>
          <w:sz w:val="20"/>
          <w:szCs w:val="20"/>
          <w:u w:color="191919"/>
          <w:rtl w:val="0"/>
          <w:lang w:val="it-IT"/>
        </w:rPr>
        <w:t>IL FUTURO E</w:t>
      </w:r>
      <w:r>
        <w:rPr>
          <w:rStyle w:val="Nessuno"/>
          <w:rFonts w:ascii="Bank Gothic Light" w:hAnsi="Bank Gothic Light" w:hint="default"/>
          <w:color w:val="191919"/>
          <w:sz w:val="20"/>
          <w:szCs w:val="20"/>
          <w:u w:color="191919"/>
          <w:rtl w:val="0"/>
          <w:lang w:val="it-IT"/>
        </w:rPr>
        <w:t xml:space="preserve">’ </w:t>
      </w:r>
      <w:r>
        <w:rPr>
          <w:rStyle w:val="Nessuno"/>
          <w:rFonts w:ascii="Bank Gothic Light" w:hAnsi="Bank Gothic Light"/>
          <w:color w:val="191919"/>
          <w:sz w:val="20"/>
          <w:szCs w:val="20"/>
          <w:u w:color="191919"/>
          <w:rtl w:val="0"/>
          <w:lang w:val="it-IT"/>
        </w:rPr>
        <w:t>DONNA regia di Marco Ferreri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GIOVANNI FALCONE regia di Andrea e Antonio Frazzi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IL COMMISSARIO MONTALBANO regia di Alberto Sironi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DOPPIO GIOCO regia di R. Mosca e A. Vicari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LE MANI SU PALERMO regia di F. Lazzaretti e M. Lena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SQUADRA ANTIMAFIA 2  regia di Beniamino Catena</w:t>
      </w:r>
    </w:p>
    <w:p>
      <w:pPr>
        <w:pStyle w:val="Normal.0"/>
        <w:tabs>
          <w:tab w:val="left" w:pos="5790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color w:val="000000"/>
          <w:sz w:val="20"/>
          <w:szCs w:val="20"/>
          <w:u w:color="000000"/>
          <w:rtl w:val="0"/>
          <w:lang w:val="it-IT"/>
        </w:rPr>
        <w:t>COME IL VENTO regia di Marco Simon Puccioni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</w:pPr>
      <w:r>
        <w:rPr>
          <w:rStyle w:val="Nessuno"/>
          <w:rFonts w:ascii="Bank Gothic Light" w:cs="Bank Gothic Light" w:hAnsi="Bank Gothic Light" w:eastAsia="Bank Gothic Light"/>
          <w:color w:val="000000"/>
          <w:sz w:val="20"/>
          <w:szCs w:val="20"/>
          <w:u w:color="00000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Lucida Grande">
    <w:charset w:val="00"/>
    <w:family w:val="roman"/>
    <w:pitch w:val="default"/>
  </w:font>
  <w:font w:name="Bank Gothic Medium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 A"/>
      <w:tabs>
        <w:tab w:val="clear" w:pos="9632"/>
      </w:tabs>
      <w:jc w:val="center"/>
      <w:rPr>
        <w:rFonts w:ascii="Bank Gothic Light" w:cs="Bank Gothic Light" w:hAnsi="Bank Gothic Light" w:eastAsia="Bank Gothic Light"/>
        <w:color w:val="0c0c0c"/>
        <w:sz w:val="18"/>
        <w:szCs w:val="18"/>
        <w:u w:color="0c0c0c"/>
      </w:rPr>
    </w:pPr>
    <w:r>
      <w:rPr>
        <w:rFonts w:ascii="Bank Gothic Light" w:hAnsi="Bank Gothic Light"/>
        <w:color w:val="0c0c0c"/>
        <w:sz w:val="18"/>
        <w:szCs w:val="18"/>
        <w:u w:color="0c0c0c"/>
        <w:rtl w:val="0"/>
        <w:lang w:val="it-IT"/>
      </w:rPr>
      <w:t xml:space="preserve">Rappresentanza Artistica  </w:t>
    </w:r>
  </w:p>
  <w:p>
    <w:pPr>
      <w:pStyle w:val="Intestazione e piè di pagina A"/>
      <w:tabs>
        <w:tab w:val="clear" w:pos="9632"/>
      </w:tabs>
      <w:jc w:val="center"/>
      <w:rPr>
        <w:rFonts w:ascii="Bank Gothic Light" w:cs="Bank Gothic Light" w:hAnsi="Bank Gothic Light" w:eastAsia="Bank Gothic Light"/>
        <w:color w:val="0c0c0c"/>
        <w:sz w:val="18"/>
        <w:szCs w:val="18"/>
        <w:u w:color="0c0c0c"/>
      </w:rPr>
    </w:pPr>
    <w:r>
      <w:rPr>
        <w:rFonts w:ascii="Bank Gothic Light" w:hAnsi="Bank Gothic Light"/>
        <w:color w:val="0c0c0c"/>
        <w:sz w:val="18"/>
        <w:szCs w:val="18"/>
        <w:u w:color="0c0c0c"/>
        <w:rtl w:val="0"/>
        <w:lang w:val="it-IT"/>
      </w:rPr>
      <w:t xml:space="preserve">di Fabio Iellini 393. 9873005 </w:t>
    </w:r>
  </w:p>
  <w:p>
    <w:pPr>
      <w:pStyle w:val="Intestazione e piè di pagina A"/>
      <w:tabs>
        <w:tab w:val="clear" w:pos="9632"/>
      </w:tabs>
      <w:jc w:val="center"/>
      <w:rPr>
        <w:rFonts w:ascii="Bank Gothic Light" w:cs="Bank Gothic Light" w:hAnsi="Bank Gothic Light" w:eastAsia="Bank Gothic Light"/>
        <w:color w:val="0c0c0c"/>
        <w:sz w:val="18"/>
        <w:szCs w:val="18"/>
        <w:u w:color="0c0c0c"/>
      </w:rPr>
    </w:pPr>
    <w:r>
      <w:rPr>
        <w:rFonts w:ascii="Bank Gothic Light" w:hAnsi="Bank Gothic Light"/>
        <w:color w:val="0c0c0c"/>
        <w:sz w:val="18"/>
        <w:szCs w:val="18"/>
        <w:u w:color="0c0c0c"/>
        <w:rtl w:val="0"/>
        <w:lang w:val="it-IT"/>
      </w:rPr>
      <w:t xml:space="preserve">via di quarto peperino 26 - 00188 Roma CF:LLNFBA75C15F205A  </w:t>
    </w:r>
  </w:p>
  <w:p>
    <w:pPr>
      <w:pStyle w:val="Intestazione e piè di pagina A"/>
      <w:tabs>
        <w:tab w:val="clear" w:pos="9632"/>
      </w:tabs>
      <w:jc w:val="center"/>
    </w:pPr>
    <w:r>
      <w:rPr>
        <w:rFonts w:ascii="Bank Gothic Light" w:hAnsi="Bank Gothic Light"/>
        <w:color w:val="0c0c0c"/>
        <w:sz w:val="18"/>
        <w:szCs w:val="18"/>
        <w:u w:color="0c0c0c"/>
        <w:rtl w:val="0"/>
        <w:lang w:val="it-IT"/>
      </w:rPr>
      <w:t xml:space="preserve">P.IVA: 11302921009 </w:t>
    </w:r>
    <w:r>
      <w:rPr>
        <w:rFonts w:ascii="Bank Gothic Light" w:hAnsi="Bank Gothic Light"/>
        <w:color w:val="0b0b0b"/>
        <w:u w:color="0b0b0b"/>
        <w:rtl w:val="0"/>
        <w:lang w:val="it-IT"/>
      </w:rPr>
      <w:t xml:space="preserve">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 A"/>
      <w:tabs>
        <w:tab w:val="clear" w:pos="9632"/>
      </w:tabs>
      <w:jc w:val="center"/>
      <w:rPr>
        <w:rFonts w:ascii="Bank Gothic Light" w:cs="Bank Gothic Light" w:hAnsi="Bank Gothic Light" w:eastAsia="Bank Gothic Light"/>
        <w:color w:val="0c0c0c"/>
        <w:sz w:val="18"/>
        <w:szCs w:val="18"/>
        <w:u w:color="0c0c0c"/>
      </w:rPr>
    </w:pPr>
    <w:r>
      <w:rPr>
        <w:rFonts w:ascii="Bank Gothic Light" w:hAnsi="Bank Gothic Light"/>
        <w:color w:val="0c0c0c"/>
        <w:sz w:val="18"/>
        <w:szCs w:val="18"/>
        <w:u w:color="0c0c0c"/>
        <w:rtl w:val="0"/>
        <w:lang w:val="it-IT"/>
      </w:rPr>
      <w:t xml:space="preserve">Rappresentanza Artistica  </w:t>
    </w:r>
  </w:p>
  <w:p>
    <w:pPr>
      <w:pStyle w:val="Intestazione e piè di pagina A"/>
      <w:tabs>
        <w:tab w:val="clear" w:pos="9632"/>
      </w:tabs>
      <w:jc w:val="center"/>
      <w:rPr>
        <w:rFonts w:ascii="Bank Gothic Light" w:cs="Bank Gothic Light" w:hAnsi="Bank Gothic Light" w:eastAsia="Bank Gothic Light"/>
        <w:color w:val="0c0c0c"/>
        <w:sz w:val="18"/>
        <w:szCs w:val="18"/>
        <w:u w:color="0c0c0c"/>
      </w:rPr>
    </w:pPr>
    <w:r>
      <w:rPr>
        <w:rFonts w:ascii="Bank Gothic Light" w:hAnsi="Bank Gothic Light"/>
        <w:color w:val="0c0c0c"/>
        <w:sz w:val="18"/>
        <w:szCs w:val="18"/>
        <w:u w:color="0c0c0c"/>
        <w:rtl w:val="0"/>
        <w:lang w:val="it-IT"/>
      </w:rPr>
      <w:t xml:space="preserve">di Fabio Iellini 393. 9873005 </w:t>
    </w:r>
  </w:p>
  <w:p>
    <w:pPr>
      <w:pStyle w:val="Intestazione e piè di pagina A"/>
      <w:tabs>
        <w:tab w:val="clear" w:pos="9632"/>
      </w:tabs>
      <w:jc w:val="center"/>
      <w:rPr>
        <w:rFonts w:ascii="Bank Gothic Light" w:cs="Bank Gothic Light" w:hAnsi="Bank Gothic Light" w:eastAsia="Bank Gothic Light"/>
        <w:color w:val="0c0c0c"/>
        <w:sz w:val="18"/>
        <w:szCs w:val="18"/>
        <w:u w:color="0c0c0c"/>
      </w:rPr>
    </w:pPr>
    <w:r>
      <w:rPr>
        <w:rFonts w:ascii="Bank Gothic Light" w:hAnsi="Bank Gothic Light"/>
        <w:color w:val="0c0c0c"/>
        <w:sz w:val="18"/>
        <w:szCs w:val="18"/>
        <w:u w:color="0c0c0c"/>
        <w:rtl w:val="0"/>
        <w:lang w:val="it-IT"/>
      </w:rPr>
      <w:t xml:space="preserve">via di quarto peperino 26 - 00188 Roma CF:LLNFBA75C15F205A  </w:t>
    </w:r>
  </w:p>
  <w:p>
    <w:pPr>
      <w:pStyle w:val="Intestazione e piè di pagina A"/>
      <w:tabs>
        <w:tab w:val="clear" w:pos="9632"/>
      </w:tabs>
      <w:jc w:val="center"/>
    </w:pPr>
    <w:r>
      <w:rPr>
        <w:rFonts w:ascii="Bank Gothic Light" w:hAnsi="Bank Gothic Light"/>
        <w:color w:val="0c0c0c"/>
        <w:sz w:val="18"/>
        <w:szCs w:val="18"/>
        <w:u w:color="0c0c0c"/>
        <w:rtl w:val="0"/>
        <w:lang w:val="it-IT"/>
      </w:rPr>
      <w:t xml:space="preserve">P.IVA: 11302921009 </w:t>
    </w:r>
    <w:r>
      <w:rPr>
        <w:rFonts w:ascii="Bank Gothic Light" w:hAnsi="Bank Gothic Light"/>
        <w:color w:val="0b0b0b"/>
        <w:u w:color="0b0b0b"/>
        <w:rtl w:val="0"/>
        <w:lang w:val="it-I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Light" w:cs="Bank Gothic Light" w:hAnsi="Bank Gothic Light" w:eastAsia="Bank Gothic Light"/>
      <w:color w:val="090a0a"/>
      <w:sz w:val="22"/>
      <w:szCs w:val="22"/>
      <w:u w:val="single" w:color="090a0a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